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D0D6" w14:textId="4A56BDA6" w:rsidR="008E310F" w:rsidRPr="008439B3" w:rsidRDefault="00120C83" w:rsidP="00120C83">
      <w:pPr>
        <w:spacing w:after="0"/>
        <w:jc w:val="center"/>
        <w:rPr>
          <w:rFonts w:ascii="Garamond" w:hAnsi="Garamond"/>
          <w:b/>
          <w:bCs/>
          <w:sz w:val="26"/>
          <w:szCs w:val="26"/>
        </w:rPr>
      </w:pPr>
      <w:proofErr w:type="spellStart"/>
      <w:r w:rsidRPr="008439B3">
        <w:rPr>
          <w:rFonts w:ascii="Garamond" w:hAnsi="Garamond"/>
          <w:b/>
          <w:bCs/>
          <w:sz w:val="26"/>
          <w:szCs w:val="26"/>
        </w:rPr>
        <w:t>Kermann</w:t>
      </w:r>
      <w:proofErr w:type="spellEnd"/>
      <w:r w:rsidRPr="008439B3">
        <w:rPr>
          <w:rFonts w:ascii="Garamond" w:hAnsi="Garamond"/>
          <w:b/>
          <w:bCs/>
          <w:sz w:val="26"/>
          <w:szCs w:val="26"/>
        </w:rPr>
        <w:t xml:space="preserve"> IT </w:t>
      </w:r>
      <w:proofErr w:type="spellStart"/>
      <w:r w:rsidRPr="008439B3">
        <w:rPr>
          <w:rFonts w:ascii="Garamond" w:hAnsi="Garamond"/>
          <w:b/>
          <w:bCs/>
          <w:sz w:val="26"/>
          <w:szCs w:val="26"/>
        </w:rPr>
        <w:t>Solutions</w:t>
      </w:r>
      <w:proofErr w:type="spellEnd"/>
      <w:r w:rsidRPr="008439B3">
        <w:rPr>
          <w:rFonts w:ascii="Garamond" w:hAnsi="Garamond"/>
          <w:b/>
          <w:bCs/>
          <w:sz w:val="26"/>
          <w:szCs w:val="26"/>
        </w:rPr>
        <w:t xml:space="preserve"> </w:t>
      </w:r>
      <w:r w:rsidR="00380B9D" w:rsidRPr="008439B3">
        <w:rPr>
          <w:rFonts w:ascii="Garamond" w:hAnsi="Garamond"/>
          <w:b/>
          <w:bCs/>
          <w:sz w:val="26"/>
          <w:szCs w:val="26"/>
        </w:rPr>
        <w:t>Nyilvánosan</w:t>
      </w:r>
      <w:r w:rsidRPr="008439B3">
        <w:rPr>
          <w:rFonts w:ascii="Garamond" w:hAnsi="Garamond"/>
          <w:b/>
          <w:bCs/>
          <w:sz w:val="26"/>
          <w:szCs w:val="26"/>
        </w:rPr>
        <w:t xml:space="preserve"> Működő Részvénytársaság</w:t>
      </w:r>
    </w:p>
    <w:p w14:paraId="616239FB" w14:textId="3D84BC66" w:rsidR="00120C83" w:rsidRPr="008439B3" w:rsidRDefault="00120C83" w:rsidP="00120C83">
      <w:pPr>
        <w:spacing w:after="0"/>
        <w:jc w:val="center"/>
        <w:rPr>
          <w:rFonts w:ascii="Garamond" w:hAnsi="Garamond"/>
          <w:b/>
          <w:bCs/>
          <w:sz w:val="26"/>
          <w:szCs w:val="26"/>
        </w:rPr>
      </w:pPr>
      <w:r w:rsidRPr="008439B3">
        <w:rPr>
          <w:rFonts w:ascii="Garamond" w:hAnsi="Garamond"/>
          <w:b/>
          <w:bCs/>
          <w:sz w:val="26"/>
          <w:szCs w:val="26"/>
        </w:rPr>
        <w:t>a belső visszaélés-bejelentési rendszer működtetéséről szóló szabályzata</w:t>
      </w:r>
    </w:p>
    <w:p w14:paraId="34DC8F32" w14:textId="77777777" w:rsidR="00120C83" w:rsidRPr="008439B3" w:rsidRDefault="00120C83" w:rsidP="00120C83">
      <w:pPr>
        <w:spacing w:after="0"/>
        <w:rPr>
          <w:rFonts w:ascii="Garamond" w:hAnsi="Garamond"/>
          <w:b/>
          <w:bCs/>
        </w:rPr>
      </w:pPr>
    </w:p>
    <w:p w14:paraId="3022EDE2" w14:textId="77777777" w:rsidR="00120C83" w:rsidRPr="008439B3" w:rsidRDefault="00120C83" w:rsidP="00120C83">
      <w:pPr>
        <w:spacing w:after="0"/>
        <w:rPr>
          <w:rFonts w:ascii="Garamond" w:hAnsi="Garamond"/>
          <w:b/>
          <w:bCs/>
        </w:rPr>
      </w:pPr>
    </w:p>
    <w:p w14:paraId="28DA8D0D" w14:textId="078FD6E6" w:rsidR="00120C83" w:rsidRPr="008439B3" w:rsidRDefault="00120C83" w:rsidP="00876228">
      <w:pPr>
        <w:pStyle w:val="Listaszerbekezds"/>
        <w:numPr>
          <w:ilvl w:val="0"/>
          <w:numId w:val="2"/>
        </w:numPr>
        <w:spacing w:after="0"/>
        <w:rPr>
          <w:rFonts w:ascii="Garamond" w:hAnsi="Garamond"/>
          <w:b/>
          <w:bCs/>
          <w:u w:val="single"/>
        </w:rPr>
      </w:pPr>
      <w:r w:rsidRPr="008439B3">
        <w:rPr>
          <w:rFonts w:ascii="Garamond" w:hAnsi="Garamond"/>
          <w:b/>
          <w:bCs/>
          <w:u w:val="single"/>
        </w:rPr>
        <w:t>Bevezető rendelkezések</w:t>
      </w:r>
    </w:p>
    <w:p w14:paraId="23B523CB" w14:textId="77777777" w:rsidR="00F24898" w:rsidRPr="008439B3" w:rsidRDefault="00F24898" w:rsidP="00F24898">
      <w:pPr>
        <w:pStyle w:val="Listaszerbekezds"/>
        <w:spacing w:after="0"/>
        <w:rPr>
          <w:rFonts w:ascii="Garamond" w:hAnsi="Garamond"/>
          <w:b/>
          <w:bCs/>
          <w:u w:val="single"/>
        </w:rPr>
      </w:pPr>
    </w:p>
    <w:p w14:paraId="4CF2D630" w14:textId="3EFFCA77" w:rsidR="00120C83" w:rsidRPr="008439B3" w:rsidRDefault="00120C83" w:rsidP="0087622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Az Országgyűlés Magyarország korrupció ellen fellépésével összhangban vállalt nemzetközi jogi és európai uniós jogi kötelezettségeire figyelemmel, biztosítva a bejelentők minél teljesebb védelme érdekében szükséges intézkedéseket</w:t>
      </w:r>
      <w:r w:rsidR="00876228" w:rsidRPr="008439B3">
        <w:rPr>
          <w:rFonts w:ascii="Garamond" w:hAnsi="Garamond"/>
        </w:rPr>
        <w:t xml:space="preserve">, a bejelentések jelentőségét a magánszektorban is elismerve megalkotta a panaszokról, a közérdekű bejelentésekről, valamint a visszaélések bejelentésével összefüggő szabályok szóló 2023. évi XXV. törvényt (a továbbiakban: Panasztörvény), ezzel a </w:t>
      </w:r>
      <w:proofErr w:type="spellStart"/>
      <w:r w:rsidR="00876228" w:rsidRPr="008439B3">
        <w:rPr>
          <w:rFonts w:ascii="Garamond" w:hAnsi="Garamond"/>
        </w:rPr>
        <w:t>Kermann</w:t>
      </w:r>
      <w:proofErr w:type="spellEnd"/>
      <w:r w:rsidR="00876228" w:rsidRPr="008439B3">
        <w:rPr>
          <w:rFonts w:ascii="Garamond" w:hAnsi="Garamond"/>
        </w:rPr>
        <w:t xml:space="preserve"> IT </w:t>
      </w:r>
      <w:proofErr w:type="spellStart"/>
      <w:r w:rsidR="00876228" w:rsidRPr="008439B3">
        <w:rPr>
          <w:rFonts w:ascii="Garamond" w:hAnsi="Garamond"/>
        </w:rPr>
        <w:t>Solutions</w:t>
      </w:r>
      <w:proofErr w:type="spellEnd"/>
      <w:r w:rsidR="00380B9D" w:rsidRPr="008439B3">
        <w:rPr>
          <w:rFonts w:ascii="Garamond" w:hAnsi="Garamond"/>
        </w:rPr>
        <w:t xml:space="preserve"> Nyrt.</w:t>
      </w:r>
      <w:r w:rsidR="00876228" w:rsidRPr="008439B3">
        <w:rPr>
          <w:rFonts w:ascii="Garamond" w:hAnsi="Garamond"/>
        </w:rPr>
        <w:t xml:space="preserve"> (a továbbiakban: Társaság) számára is kötelezővé téve belső visszaélés-bejelentési rendszer (a továbbiakban: visszaélés-bejelentési rendszer) létrehozását. </w:t>
      </w:r>
    </w:p>
    <w:p w14:paraId="4E41CFC6" w14:textId="1B24CBF2" w:rsidR="006136C7" w:rsidRPr="008439B3" w:rsidRDefault="006136C7" w:rsidP="0087622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Az a foglalkoztató, amely legalább 50 személyt foglalkoztatásra irányuló jogviszony keretében foglalkoztat, belső visszaélés-bejelentési rendszert hoz létre.</w:t>
      </w:r>
    </w:p>
    <w:p w14:paraId="46E4450D" w14:textId="77777777" w:rsidR="00876228" w:rsidRPr="008439B3" w:rsidRDefault="00876228" w:rsidP="00876228">
      <w:pPr>
        <w:pStyle w:val="Listaszerbekezds"/>
        <w:spacing w:after="0"/>
        <w:ind w:left="1080"/>
        <w:jc w:val="both"/>
        <w:rPr>
          <w:rFonts w:ascii="Garamond" w:hAnsi="Garamond"/>
        </w:rPr>
      </w:pPr>
    </w:p>
    <w:p w14:paraId="2EBCADA8" w14:textId="3CB23875" w:rsidR="00876228" w:rsidRPr="008439B3" w:rsidRDefault="00876228" w:rsidP="00876228">
      <w:pPr>
        <w:pStyle w:val="Listaszerbekezds"/>
        <w:numPr>
          <w:ilvl w:val="0"/>
          <w:numId w:val="2"/>
        </w:numPr>
        <w:spacing w:after="0"/>
        <w:jc w:val="both"/>
        <w:rPr>
          <w:rFonts w:ascii="Garamond" w:hAnsi="Garamond"/>
          <w:b/>
          <w:bCs/>
          <w:u w:val="single"/>
        </w:rPr>
      </w:pPr>
      <w:r w:rsidRPr="008439B3">
        <w:rPr>
          <w:rFonts w:ascii="Garamond" w:hAnsi="Garamond"/>
          <w:b/>
          <w:bCs/>
          <w:u w:val="single"/>
        </w:rPr>
        <w:t>Fogalommeghatározások</w:t>
      </w:r>
    </w:p>
    <w:p w14:paraId="45E4DAD0" w14:textId="77777777" w:rsidR="00F24898" w:rsidRPr="008439B3" w:rsidRDefault="00F24898" w:rsidP="00F24898">
      <w:pPr>
        <w:pStyle w:val="Listaszerbekezds"/>
        <w:spacing w:after="0"/>
        <w:jc w:val="both"/>
        <w:rPr>
          <w:rFonts w:ascii="Garamond" w:hAnsi="Garamond"/>
          <w:b/>
          <w:bCs/>
          <w:u w:val="single"/>
        </w:rPr>
      </w:pPr>
    </w:p>
    <w:p w14:paraId="45D8B3DC" w14:textId="77777777" w:rsidR="00876228" w:rsidRPr="008439B3" w:rsidRDefault="00876228" w:rsidP="0087622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  <w:b/>
          <w:bCs/>
        </w:rPr>
      </w:pPr>
      <w:r w:rsidRPr="008439B3">
        <w:rPr>
          <w:rFonts w:ascii="Garamond" w:hAnsi="Garamond"/>
          <w:b/>
          <w:bCs/>
        </w:rPr>
        <w:t xml:space="preserve">Panasz: </w:t>
      </w:r>
      <w:r w:rsidRPr="008439B3">
        <w:rPr>
          <w:rFonts w:ascii="Garamond" w:hAnsi="Garamond"/>
        </w:rPr>
        <w:t>A panasz olyan kérelem, amely egyéni jog-vagy érdeksérelem megszüntetésére irányul, és elintézése nem tartozik más -így különösen bírósági, közigazgatási -eljárás hatálya alá. A panasz javaslatot is tartalmazhat.</w:t>
      </w:r>
    </w:p>
    <w:p w14:paraId="46104B57" w14:textId="44C4E130" w:rsidR="00876228" w:rsidRPr="008439B3" w:rsidRDefault="00876228" w:rsidP="0087622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  <w:b/>
          <w:bCs/>
        </w:rPr>
      </w:pPr>
      <w:r w:rsidRPr="008439B3">
        <w:rPr>
          <w:rFonts w:ascii="Garamond" w:hAnsi="Garamond"/>
          <w:b/>
          <w:bCs/>
        </w:rPr>
        <w:t>Közérdekű bejelentés:</w:t>
      </w:r>
      <w:r w:rsidR="008A4FBE" w:rsidRPr="008439B3">
        <w:rPr>
          <w:rFonts w:ascii="Garamond" w:hAnsi="Garamond"/>
          <w:b/>
          <w:bCs/>
        </w:rPr>
        <w:t xml:space="preserve"> </w:t>
      </w:r>
      <w:r w:rsidR="008A4FBE" w:rsidRPr="008439B3">
        <w:rPr>
          <w:rFonts w:ascii="Garamond" w:hAnsi="Garamond"/>
        </w:rPr>
        <w:t>A közérdekű bejelentés olyan körülményre hívja fel a figyelmet, amelynek orvoslása vagy megszüntetése a közösség vagy az egész társadalom érdekét szolgálja. A közérdekű bejelentés javaslatot is tartalmazhat.</w:t>
      </w:r>
    </w:p>
    <w:p w14:paraId="759F3A59" w14:textId="6F373A19" w:rsidR="00876228" w:rsidRPr="008439B3" w:rsidRDefault="00876228" w:rsidP="0087622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  <w:b/>
          <w:bCs/>
        </w:rPr>
      </w:pPr>
      <w:r w:rsidRPr="008439B3">
        <w:rPr>
          <w:rFonts w:ascii="Garamond" w:hAnsi="Garamond"/>
          <w:b/>
          <w:bCs/>
        </w:rPr>
        <w:t>Bejelentés:</w:t>
      </w:r>
      <w:r w:rsidR="008A4FBE" w:rsidRPr="008439B3">
        <w:rPr>
          <w:rFonts w:ascii="Garamond" w:hAnsi="Garamond"/>
          <w:b/>
          <w:bCs/>
        </w:rPr>
        <w:t xml:space="preserve"> </w:t>
      </w:r>
      <w:r w:rsidR="008A4FBE" w:rsidRPr="008439B3">
        <w:rPr>
          <w:rFonts w:ascii="Garamond" w:hAnsi="Garamond"/>
        </w:rPr>
        <w:t>Panaszt vagy közérdekű bejelentést tartalmazó szóbeli vagy írásos közlés, amelyet bejelentő személy a visszaélés-bejelentési rendszerben a címzetthez eljuttat.</w:t>
      </w:r>
    </w:p>
    <w:p w14:paraId="08BA0412" w14:textId="677692BE" w:rsidR="00876228" w:rsidRPr="008439B3" w:rsidRDefault="00876228" w:rsidP="0087622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  <w:b/>
          <w:bCs/>
        </w:rPr>
      </w:pPr>
      <w:r w:rsidRPr="008439B3">
        <w:rPr>
          <w:rFonts w:ascii="Garamond" w:hAnsi="Garamond"/>
          <w:b/>
          <w:bCs/>
        </w:rPr>
        <w:t>Bejelentő:</w:t>
      </w:r>
      <w:r w:rsidR="008A4FBE" w:rsidRPr="008439B3">
        <w:rPr>
          <w:rFonts w:ascii="Garamond" w:hAnsi="Garamond"/>
        </w:rPr>
        <w:t xml:space="preserve"> Az a személy, aki Bejelentést a visszaélés-bejelentési rendszerben megteszi</w:t>
      </w:r>
    </w:p>
    <w:p w14:paraId="160E7504" w14:textId="2745683D" w:rsidR="00876228" w:rsidRPr="008439B3" w:rsidRDefault="00876228" w:rsidP="0087622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  <w:b/>
          <w:bCs/>
        </w:rPr>
      </w:pPr>
      <w:r w:rsidRPr="008439B3">
        <w:rPr>
          <w:rFonts w:ascii="Garamond" w:hAnsi="Garamond"/>
          <w:b/>
          <w:bCs/>
        </w:rPr>
        <w:t>Bejelentésben érintett személy:</w:t>
      </w:r>
      <w:r w:rsidR="008A4FBE" w:rsidRPr="008439B3">
        <w:rPr>
          <w:rFonts w:ascii="Garamond" w:hAnsi="Garamond"/>
        </w:rPr>
        <w:t xml:space="preserve"> A bejelentésben érintett természetes személy, illetve jogi személy</w:t>
      </w:r>
    </w:p>
    <w:p w14:paraId="3E928DF0" w14:textId="3E78CD03" w:rsidR="00876228" w:rsidRPr="008439B3" w:rsidRDefault="00876228" w:rsidP="0087622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  <w:b/>
          <w:bCs/>
        </w:rPr>
      </w:pPr>
      <w:r w:rsidRPr="008439B3">
        <w:rPr>
          <w:rFonts w:ascii="Garamond" w:hAnsi="Garamond"/>
          <w:b/>
          <w:bCs/>
        </w:rPr>
        <w:t>Foglalkoztatásra irányuló jogviszony:</w:t>
      </w:r>
      <w:r w:rsidR="008A4FBE" w:rsidRPr="008439B3">
        <w:rPr>
          <w:rFonts w:ascii="Garamond" w:hAnsi="Garamond"/>
        </w:rPr>
        <w:t xml:space="preserve"> Minden olyan jogviszonyt, amelyben a foglalkoztatott a foglakoztató részére és annak irányítása alatt ellenérték fejében tevékenységet végez vagy önmaga foglalkoztatását végzi.</w:t>
      </w:r>
    </w:p>
    <w:p w14:paraId="5A40F7CA" w14:textId="05942FF7" w:rsidR="008A4FBE" w:rsidRPr="008439B3" w:rsidRDefault="00876228" w:rsidP="008A4FBE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  <w:b/>
          <w:bCs/>
        </w:rPr>
      </w:pPr>
      <w:r w:rsidRPr="008439B3">
        <w:rPr>
          <w:rFonts w:ascii="Garamond" w:hAnsi="Garamond"/>
          <w:b/>
          <w:bCs/>
        </w:rPr>
        <w:t>Foglalkoztató:</w:t>
      </w:r>
      <w:r w:rsidR="008A4FBE" w:rsidRPr="008439B3">
        <w:rPr>
          <w:rFonts w:ascii="Garamond" w:hAnsi="Garamond"/>
        </w:rPr>
        <w:t xml:space="preserve"> Aki természetes személyt foglalkoztatásra irányuló jogviszony keretében foglalkoztat.</w:t>
      </w:r>
    </w:p>
    <w:p w14:paraId="7A34FC4D" w14:textId="36C3638B" w:rsidR="00876228" w:rsidRPr="008439B3" w:rsidRDefault="00876228" w:rsidP="0087622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  <w:b/>
          <w:bCs/>
        </w:rPr>
      </w:pPr>
      <w:r w:rsidRPr="008439B3">
        <w:rPr>
          <w:rFonts w:ascii="Garamond" w:hAnsi="Garamond"/>
          <w:b/>
          <w:bCs/>
        </w:rPr>
        <w:t xml:space="preserve">Foglalkoztatott: </w:t>
      </w:r>
      <w:r w:rsidR="008A4FBE" w:rsidRPr="008439B3">
        <w:rPr>
          <w:rFonts w:ascii="Garamond" w:hAnsi="Garamond"/>
        </w:rPr>
        <w:t xml:space="preserve">Az a természetes személy, aki a Foglalkoztató számára és annak irányítása alatt Foglalkoztatásra irányuló jogviszony keretében, ellenérték fejében tevékenységet végez, vagy önmaga foglalkoztatását végzi. </w:t>
      </w:r>
    </w:p>
    <w:p w14:paraId="3B9D46FE" w14:textId="77777777" w:rsidR="000B1261" w:rsidRPr="008439B3" w:rsidRDefault="000B1261" w:rsidP="000B1261">
      <w:pPr>
        <w:pStyle w:val="Listaszerbekezds"/>
        <w:spacing w:after="0"/>
        <w:ind w:left="1080"/>
        <w:jc w:val="both"/>
        <w:rPr>
          <w:rFonts w:ascii="Garamond" w:hAnsi="Garamond"/>
          <w:b/>
          <w:bCs/>
        </w:rPr>
      </w:pPr>
    </w:p>
    <w:p w14:paraId="040CDB7D" w14:textId="594B47E8" w:rsidR="008A4FBE" w:rsidRPr="008439B3" w:rsidRDefault="006136C7" w:rsidP="008A4FBE">
      <w:pPr>
        <w:pStyle w:val="Listaszerbekezds"/>
        <w:numPr>
          <w:ilvl w:val="0"/>
          <w:numId w:val="2"/>
        </w:numPr>
        <w:spacing w:after="0"/>
        <w:jc w:val="both"/>
        <w:rPr>
          <w:rFonts w:ascii="Garamond" w:hAnsi="Garamond"/>
          <w:b/>
          <w:bCs/>
        </w:rPr>
      </w:pPr>
      <w:r w:rsidRPr="008439B3">
        <w:rPr>
          <w:rFonts w:ascii="Garamond" w:hAnsi="Garamond"/>
          <w:b/>
          <w:bCs/>
          <w:u w:val="single"/>
        </w:rPr>
        <w:t>A visszaélés-bejelentési rendszer</w:t>
      </w:r>
    </w:p>
    <w:p w14:paraId="7F427309" w14:textId="77777777" w:rsidR="00F24898" w:rsidRPr="008439B3" w:rsidRDefault="00F24898" w:rsidP="00F24898">
      <w:pPr>
        <w:pStyle w:val="Listaszerbekezds"/>
        <w:spacing w:after="0"/>
        <w:jc w:val="both"/>
        <w:rPr>
          <w:rFonts w:ascii="Garamond" w:hAnsi="Garamond"/>
          <w:b/>
          <w:bCs/>
        </w:rPr>
      </w:pPr>
    </w:p>
    <w:p w14:paraId="494D5C72" w14:textId="526DB013" w:rsidR="006136C7" w:rsidRPr="008439B3" w:rsidRDefault="006136C7" w:rsidP="008A4FBE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  <w:b/>
          <w:bCs/>
        </w:rPr>
      </w:pPr>
      <w:r w:rsidRPr="008439B3">
        <w:rPr>
          <w:rFonts w:ascii="Garamond" w:hAnsi="Garamond"/>
        </w:rPr>
        <w:t>A Társaság által működtetett visszaélés-bejelentési rendszerben jogellenes vagy jogellenesnek feltételezett cselekményre vagy mulasztásra, illetve egyéb visszaélésre vonatkozó információt lehet bejelenteni.</w:t>
      </w:r>
    </w:p>
    <w:p w14:paraId="1FA67E16" w14:textId="772AE967" w:rsidR="006136C7" w:rsidRPr="008439B3" w:rsidRDefault="006136C7" w:rsidP="009F28E0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  <w:b/>
          <w:bCs/>
        </w:rPr>
      </w:pPr>
      <w:r w:rsidRPr="008439B3">
        <w:rPr>
          <w:rFonts w:ascii="Garamond" w:hAnsi="Garamond"/>
        </w:rPr>
        <w:t xml:space="preserve">A visszaélés-bejelentési rendszert a Társaság megbízása alapján a Panasz törvény 50.§-ban foglaltaknak megfelelően </w:t>
      </w:r>
      <w:r w:rsidR="00380B9D" w:rsidRPr="008439B3">
        <w:rPr>
          <w:rFonts w:ascii="Garamond" w:hAnsi="Garamond"/>
        </w:rPr>
        <w:t xml:space="preserve">Dr. Tara Beáta </w:t>
      </w:r>
      <w:r w:rsidRPr="008439B3">
        <w:rPr>
          <w:rFonts w:ascii="Garamond" w:hAnsi="Garamond"/>
        </w:rPr>
        <w:t xml:space="preserve">bejelentővédelmi ügyvéd működteti. </w:t>
      </w:r>
    </w:p>
    <w:p w14:paraId="20D489F6" w14:textId="6617A2B9" w:rsidR="00380B9D" w:rsidRPr="008439B3" w:rsidRDefault="006136C7" w:rsidP="00380B9D">
      <w:pPr>
        <w:pStyle w:val="Listaszerbekezds"/>
        <w:spacing w:after="0"/>
        <w:ind w:left="1080"/>
        <w:jc w:val="both"/>
        <w:rPr>
          <w:rFonts w:ascii="Garamond" w:hAnsi="Garamond"/>
          <w:u w:val="single"/>
        </w:rPr>
      </w:pPr>
      <w:r w:rsidRPr="008439B3">
        <w:rPr>
          <w:rFonts w:ascii="Garamond" w:hAnsi="Garamond"/>
        </w:rPr>
        <w:t xml:space="preserve">Elérhetősége: </w:t>
      </w:r>
      <w:hyperlink r:id="rId7" w:history="1">
        <w:r w:rsidR="009F28E0" w:rsidRPr="008439B3">
          <w:rPr>
            <w:rStyle w:val="Hiperhivatkozs"/>
            <w:rFonts w:ascii="Garamond" w:hAnsi="Garamond"/>
          </w:rPr>
          <w:t>tarabeata@gmail.com</w:t>
        </w:r>
      </w:hyperlink>
    </w:p>
    <w:p w14:paraId="024577CA" w14:textId="6D168763" w:rsidR="006136C7" w:rsidRPr="008439B3" w:rsidRDefault="006136C7" w:rsidP="006136C7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A Társaság visszaélés-bejelentési rendszerében </w:t>
      </w:r>
      <w:r w:rsidR="00E62D6C" w:rsidRPr="008439B3">
        <w:rPr>
          <w:rFonts w:ascii="Garamond" w:hAnsi="Garamond"/>
        </w:rPr>
        <w:t>B</w:t>
      </w:r>
      <w:r w:rsidRPr="008439B3">
        <w:rPr>
          <w:rFonts w:ascii="Garamond" w:hAnsi="Garamond"/>
        </w:rPr>
        <w:t xml:space="preserve">ejelentést tehet: </w:t>
      </w:r>
    </w:p>
    <w:p w14:paraId="495D8ACC" w14:textId="52FEA3AE" w:rsidR="006136C7" w:rsidRPr="008439B3" w:rsidRDefault="006136C7" w:rsidP="006136C7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Társaság által Foglalkoztatott;</w:t>
      </w:r>
    </w:p>
    <w:p w14:paraId="084EEE3D" w14:textId="5C0D9742" w:rsidR="006136C7" w:rsidRPr="008439B3" w:rsidRDefault="006136C7" w:rsidP="006136C7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az a Foglalkoztatott, akinek a Társaságnál fennálló foglalkoztatására irányuló jogviszonya megszűnt;</w:t>
      </w:r>
    </w:p>
    <w:p w14:paraId="4AE8587E" w14:textId="4DD75AC2" w:rsidR="006136C7" w:rsidRPr="008439B3" w:rsidRDefault="006136C7" w:rsidP="006136C7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lastRenderedPageBreak/>
        <w:t>a Társasággal foglalkoztatásra irányuló jogviszonyt létesíteni kívánó személy, aki esetében a jogviszony létesítésére vonatkozó eljárás megkezdődött;</w:t>
      </w:r>
    </w:p>
    <w:p w14:paraId="77027724" w14:textId="77818820" w:rsidR="006136C7" w:rsidRPr="008439B3" w:rsidRDefault="00A73A3D" w:rsidP="006136C7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az egyéni vállalkozó, az egyéni cég, ha a Társasággal szerződéses kapcsolatban áll;</w:t>
      </w:r>
    </w:p>
    <w:p w14:paraId="0643AF54" w14:textId="1B35BC32" w:rsidR="00A73A3D" w:rsidRPr="008439B3" w:rsidRDefault="00A73A3D" w:rsidP="006136C7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Társaságban tulajdonosi részesedéssel rendelkező személy, valamint a Társaság ügyvezetéséhez tartozó személy;</w:t>
      </w:r>
    </w:p>
    <w:p w14:paraId="193E5027" w14:textId="456DAA94" w:rsidR="00A73A3D" w:rsidRPr="008439B3" w:rsidRDefault="00A73A3D" w:rsidP="006136C7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Társasággal szerződéses kapcsolat létesítésére vonatkozó eljárást megkezdett, szerződéses kapcsolatban álló vagy szerződéses kapcsolatban áll vállalkozó, alvállalkozó, beszállító, illetve megbízott felügyelete és irányítása alatt álló személy;</w:t>
      </w:r>
    </w:p>
    <w:p w14:paraId="7A70F5E3" w14:textId="42800C89" w:rsidR="00A73A3D" w:rsidRPr="008439B3" w:rsidRDefault="00A73A3D" w:rsidP="006136C7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Társaságnál tevékenységet végző gyakornok és önkéntes;</w:t>
      </w:r>
    </w:p>
    <w:p w14:paraId="04202F7C" w14:textId="1143F4C0" w:rsidR="00A73A3D" w:rsidRPr="008439B3" w:rsidRDefault="00A73A3D" w:rsidP="006136C7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Társasággal a d), e) vagy g) pont szerinti jogviszonyt vagy szerződéses kapcsolatot létesíteni kívánó olyan személy, aki esetében e jogviszony vagy szerződéses kapcsolat létesítésére vonatkozó eljárás megkezdődött; és</w:t>
      </w:r>
    </w:p>
    <w:p w14:paraId="670846D3" w14:textId="020F1626" w:rsidR="00A73A3D" w:rsidRPr="008439B3" w:rsidRDefault="00A73A3D" w:rsidP="006136C7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az a személy, akinek a d), e) vagy g) pont szerinti jogviszonya vagy szerződéses kapcsolata a Társasággal megszűnt. </w:t>
      </w:r>
    </w:p>
    <w:p w14:paraId="44ECFD0A" w14:textId="1D4AFEA8" w:rsidR="000B1261" w:rsidRPr="008439B3" w:rsidRDefault="000B1261" w:rsidP="000B1261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A </w:t>
      </w:r>
      <w:r w:rsidR="00E62D6C" w:rsidRPr="008439B3">
        <w:rPr>
          <w:rFonts w:ascii="Garamond" w:hAnsi="Garamond"/>
        </w:rPr>
        <w:t>B</w:t>
      </w:r>
      <w:r w:rsidR="00A73A3D" w:rsidRPr="008439B3">
        <w:rPr>
          <w:rFonts w:ascii="Garamond" w:hAnsi="Garamond"/>
        </w:rPr>
        <w:t xml:space="preserve">ejelentést </w:t>
      </w:r>
      <w:r w:rsidRPr="008439B3">
        <w:rPr>
          <w:rFonts w:ascii="Garamond" w:hAnsi="Garamond"/>
        </w:rPr>
        <w:t>kizárólag elektronikus úton, e-mail útján írásban lehet megtenni</w:t>
      </w:r>
      <w:r w:rsidR="00380B9D" w:rsidRPr="008439B3">
        <w:rPr>
          <w:rFonts w:ascii="Garamond" w:hAnsi="Garamond"/>
        </w:rPr>
        <w:t xml:space="preserve"> a </w:t>
      </w:r>
      <w:hyperlink r:id="rId8" w:history="1">
        <w:r w:rsidR="00380B9D" w:rsidRPr="008439B3">
          <w:rPr>
            <w:rStyle w:val="Hiperhivatkozs"/>
            <w:rFonts w:ascii="Garamond" w:hAnsi="Garamond"/>
          </w:rPr>
          <w:t>tarabeata@gmail.com</w:t>
        </w:r>
      </w:hyperlink>
      <w:r w:rsidR="00380B9D" w:rsidRPr="008439B3">
        <w:rPr>
          <w:rFonts w:ascii="Garamond" w:hAnsi="Garamond"/>
        </w:rPr>
        <w:t xml:space="preserve"> levelezési címre címezve.</w:t>
      </w:r>
      <w:r w:rsidRPr="008439B3">
        <w:rPr>
          <w:rFonts w:ascii="Garamond" w:hAnsi="Garamond"/>
        </w:rPr>
        <w:t xml:space="preserve"> A bejelentővédelmi ügyvéd az írásbeli </w:t>
      </w:r>
      <w:r w:rsidR="00E62D6C" w:rsidRPr="008439B3">
        <w:rPr>
          <w:rFonts w:ascii="Garamond" w:hAnsi="Garamond"/>
        </w:rPr>
        <w:t>B</w:t>
      </w:r>
      <w:r w:rsidRPr="008439B3">
        <w:rPr>
          <w:rFonts w:ascii="Garamond" w:hAnsi="Garamond"/>
        </w:rPr>
        <w:t xml:space="preserve">ejelentés kézhezvételétől számított </w:t>
      </w:r>
      <w:r w:rsidR="006059FF" w:rsidRPr="008439B3">
        <w:rPr>
          <w:rFonts w:ascii="Garamond" w:hAnsi="Garamond"/>
        </w:rPr>
        <w:t>7</w:t>
      </w:r>
      <w:r w:rsidRPr="008439B3">
        <w:rPr>
          <w:rFonts w:ascii="Garamond" w:hAnsi="Garamond"/>
        </w:rPr>
        <w:t xml:space="preserve"> (</w:t>
      </w:r>
      <w:r w:rsidR="006059FF" w:rsidRPr="008439B3">
        <w:rPr>
          <w:rFonts w:ascii="Garamond" w:hAnsi="Garamond"/>
        </w:rPr>
        <w:t>hét</w:t>
      </w:r>
      <w:r w:rsidRPr="008439B3">
        <w:rPr>
          <w:rFonts w:ascii="Garamond" w:hAnsi="Garamond"/>
        </w:rPr>
        <w:t xml:space="preserve">) napon belül a </w:t>
      </w:r>
      <w:r w:rsidR="00E62D6C" w:rsidRPr="008439B3">
        <w:rPr>
          <w:rFonts w:ascii="Garamond" w:hAnsi="Garamond"/>
        </w:rPr>
        <w:t>B</w:t>
      </w:r>
      <w:r w:rsidRPr="008439B3">
        <w:rPr>
          <w:rFonts w:ascii="Garamond" w:hAnsi="Garamond"/>
        </w:rPr>
        <w:t xml:space="preserve">ejelentés megtételéről elektronikus visszaigazolást küld a Bejelentő számára e-mail útján. A visszaigazolás keretében a Bejelentő részére általános tájékoztatást kell nyújtani az eljárási és adatkezelési szabályokról. </w:t>
      </w:r>
      <w:r w:rsidR="00EE1D33">
        <w:rPr>
          <w:rFonts w:ascii="Garamond" w:hAnsi="Garamond"/>
        </w:rPr>
        <w:t>(1. számú ás 2. számú melléklet)</w:t>
      </w:r>
    </w:p>
    <w:p w14:paraId="389A91A2" w14:textId="35A0389C" w:rsidR="000B1261" w:rsidRPr="008439B3" w:rsidRDefault="000B1261" w:rsidP="000B1261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Ha a </w:t>
      </w:r>
      <w:r w:rsidR="00010E96" w:rsidRPr="008439B3">
        <w:rPr>
          <w:rFonts w:ascii="Garamond" w:hAnsi="Garamond"/>
        </w:rPr>
        <w:t>B</w:t>
      </w:r>
      <w:r w:rsidRPr="008439B3">
        <w:rPr>
          <w:rFonts w:ascii="Garamond" w:hAnsi="Garamond"/>
        </w:rPr>
        <w:t xml:space="preserve">ejelentést nem az eljárásra jogosult szervhez tették meg, a panaszt vagy a közérdekű </w:t>
      </w:r>
      <w:r w:rsidR="00010E96" w:rsidRPr="008439B3">
        <w:rPr>
          <w:rFonts w:ascii="Garamond" w:hAnsi="Garamond"/>
        </w:rPr>
        <w:t>B</w:t>
      </w:r>
      <w:r w:rsidRPr="008439B3">
        <w:rPr>
          <w:rFonts w:ascii="Garamond" w:hAnsi="Garamond"/>
        </w:rPr>
        <w:t xml:space="preserve">ejelentést a beérkezéstől számított 8 (nyolc) napon belül az eljárásra jogosult szervhez át kell tenni. Az áttételről a </w:t>
      </w:r>
      <w:r w:rsidR="00010E96" w:rsidRPr="008439B3">
        <w:rPr>
          <w:rFonts w:ascii="Garamond" w:hAnsi="Garamond"/>
        </w:rPr>
        <w:t>Bejelentőt</w:t>
      </w:r>
      <w:r w:rsidRPr="008439B3">
        <w:rPr>
          <w:rFonts w:ascii="Garamond" w:hAnsi="Garamond"/>
        </w:rPr>
        <w:t xml:space="preserve"> az áttétellel egyidejűleg értesíteni kell.</w:t>
      </w:r>
    </w:p>
    <w:p w14:paraId="317316D4" w14:textId="77777777" w:rsidR="000B1261" w:rsidRPr="008439B3" w:rsidRDefault="000B1261" w:rsidP="000B1261">
      <w:pPr>
        <w:pStyle w:val="Listaszerbekezds"/>
        <w:spacing w:after="0"/>
        <w:ind w:left="1080"/>
        <w:jc w:val="both"/>
        <w:rPr>
          <w:rFonts w:ascii="Garamond" w:hAnsi="Garamond"/>
        </w:rPr>
      </w:pPr>
    </w:p>
    <w:p w14:paraId="698702AD" w14:textId="000D0B2D" w:rsidR="000B1261" w:rsidRPr="008439B3" w:rsidRDefault="000B1261" w:rsidP="000B1261">
      <w:pPr>
        <w:pStyle w:val="Listaszerbekezds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  <w:b/>
          <w:bCs/>
          <w:u w:val="single"/>
        </w:rPr>
        <w:t xml:space="preserve">A </w:t>
      </w:r>
      <w:r w:rsidR="00010E96" w:rsidRPr="008439B3">
        <w:rPr>
          <w:rFonts w:ascii="Garamond" w:hAnsi="Garamond"/>
          <w:b/>
          <w:bCs/>
          <w:u w:val="single"/>
        </w:rPr>
        <w:t>B</w:t>
      </w:r>
      <w:r w:rsidRPr="008439B3">
        <w:rPr>
          <w:rFonts w:ascii="Garamond" w:hAnsi="Garamond"/>
          <w:b/>
          <w:bCs/>
          <w:u w:val="single"/>
        </w:rPr>
        <w:t>ejelentés kivizsgálása</w:t>
      </w:r>
    </w:p>
    <w:p w14:paraId="5490B6E1" w14:textId="77777777" w:rsidR="00F24898" w:rsidRPr="008439B3" w:rsidRDefault="00F24898" w:rsidP="00F24898">
      <w:pPr>
        <w:pStyle w:val="Listaszerbekezds"/>
        <w:spacing w:after="0"/>
        <w:jc w:val="both"/>
        <w:rPr>
          <w:rFonts w:ascii="Garamond" w:hAnsi="Garamond"/>
        </w:rPr>
      </w:pPr>
    </w:p>
    <w:p w14:paraId="7B26CD3B" w14:textId="13880DB6" w:rsidR="000B1261" w:rsidRPr="008439B3" w:rsidRDefault="000B1261" w:rsidP="000B1261">
      <w:pPr>
        <w:pStyle w:val="Listaszerbekezds"/>
        <w:numPr>
          <w:ilvl w:val="1"/>
          <w:numId w:val="2"/>
        </w:numPr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A bejelentővédelmi ügyvéd a hozzá érkezett Bejelentésben foglaltakat a lehető legrövidebb időn belül, de legfeljebb a Bejelentés beérkezésétől számított 30 (harminc) napon belül kivizsgálja. Ezt a határidőt különösen indokolt esetben, a Bejelentő egyidejű tájékoztatása mellett lehet meghosszabbítani. A Bejelentőt ebben az esetben a kivizsgálás várható időpontjáról és a kivizsgálás meghosszabbításának okairól röviden e-mail útján tájékoztatni kell. A Bejelentés kivizsgálásának és a Bejelentő tájékoztatásának határideje a meghosszabbítás esetén sem haladhatja meg a </w:t>
      </w:r>
      <w:r w:rsidR="006059FF" w:rsidRPr="008439B3">
        <w:rPr>
          <w:rFonts w:ascii="Garamond" w:hAnsi="Garamond"/>
        </w:rPr>
        <w:t>3</w:t>
      </w:r>
      <w:r w:rsidRPr="008439B3">
        <w:rPr>
          <w:rFonts w:ascii="Garamond" w:hAnsi="Garamond"/>
        </w:rPr>
        <w:t xml:space="preserve"> (</w:t>
      </w:r>
      <w:r w:rsidR="006059FF" w:rsidRPr="008439B3">
        <w:rPr>
          <w:rFonts w:ascii="Garamond" w:hAnsi="Garamond"/>
        </w:rPr>
        <w:t>három</w:t>
      </w:r>
      <w:r w:rsidRPr="008439B3">
        <w:rPr>
          <w:rFonts w:ascii="Garamond" w:hAnsi="Garamond"/>
        </w:rPr>
        <w:t>) hónapot.</w:t>
      </w:r>
    </w:p>
    <w:p w14:paraId="0A35DBF5" w14:textId="75F4813B" w:rsidR="00623DD3" w:rsidRPr="008439B3" w:rsidRDefault="00623DD3" w:rsidP="00203263">
      <w:pPr>
        <w:pStyle w:val="Listaszerbekezds"/>
        <w:numPr>
          <w:ilvl w:val="1"/>
          <w:numId w:val="2"/>
        </w:numPr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A Bejelentés kivizsgálása során a bejelentővédelmi ügyvéd kapcsolatot tart a Bejelentővel, ennek keretében a Bejelentés kiegészítésére, pontosítására, a tényállás tisztázására, valamint további információk rendelkezésre bocsátására hívhatja fel a Bejelentőt. </w:t>
      </w:r>
    </w:p>
    <w:p w14:paraId="326DDA59" w14:textId="77777777" w:rsidR="00623DD3" w:rsidRPr="008439B3" w:rsidRDefault="00623DD3" w:rsidP="00623DD3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Bejelentés kivizsgálása mellőzhető, ha:</w:t>
      </w:r>
    </w:p>
    <w:p w14:paraId="2386DDBC" w14:textId="276E2F7E" w:rsidR="00623DD3" w:rsidRPr="008439B3" w:rsidRDefault="00623DD3" w:rsidP="00623DD3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Bejelentést azonosíthatatlan Bejelentő tette meg (azonosíthatatlan a Bejelentő, ha a Bejelentő személyére vonatkozóan – az erre vonatkozóan tett ésszerű erőfeszítések dacára – nem áll a bejelentővédelmi ügyvéd számára elegendő információ);</w:t>
      </w:r>
    </w:p>
    <w:p w14:paraId="4C490091" w14:textId="77777777" w:rsidR="00623DD3" w:rsidRPr="008439B3" w:rsidRDefault="00623DD3" w:rsidP="00623DD3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Bejelentést nem a Bejelentés megtételére jogosult személy tette meg;</w:t>
      </w:r>
    </w:p>
    <w:p w14:paraId="36AA96C4" w14:textId="36F91D83" w:rsidR="00623DD3" w:rsidRPr="008439B3" w:rsidRDefault="00623DD3" w:rsidP="006059FF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Bejelentés ugyanazon Bejelentő által tett ismételt, a korábbi bejelentéssel azonos tartalmú bejelentés, illetve</w:t>
      </w:r>
    </w:p>
    <w:p w14:paraId="428A7BE8" w14:textId="0B30D216" w:rsidR="000B1261" w:rsidRPr="008439B3" w:rsidRDefault="00623DD3" w:rsidP="00623DD3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közérdek vagy a nyomós magánérdek sérelme a Bejelentésben érintett személy jogainak a Bejelentés kivizsgálásából eredő korlátozásával nem állna arányban.</w:t>
      </w:r>
    </w:p>
    <w:p w14:paraId="34938A09" w14:textId="33C842D2" w:rsidR="00536431" w:rsidRPr="008439B3" w:rsidRDefault="00536431" w:rsidP="00536431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Ha a Bejelentés kivizsgálása jelen Szabályzat 4.</w:t>
      </w:r>
      <w:r w:rsidR="00203263" w:rsidRPr="008439B3">
        <w:rPr>
          <w:rFonts w:ascii="Garamond" w:hAnsi="Garamond"/>
        </w:rPr>
        <w:t>3</w:t>
      </w:r>
      <w:r w:rsidRPr="008439B3">
        <w:rPr>
          <w:rFonts w:ascii="Garamond" w:hAnsi="Garamond"/>
        </w:rPr>
        <w:t>. pontja szerint mellőzhető, a bejelentővédelmi ügyvédnek ezen tény megállapításáig el kell végeznie a Bejelentés fogadásával, rögzítésével, valamint a Bejelentéssel összefüggő tájékoztatások megadásával kapcsolatos feladatokat.</w:t>
      </w:r>
    </w:p>
    <w:p w14:paraId="1B235077" w14:textId="40618A11" w:rsidR="00536431" w:rsidRPr="008439B3" w:rsidRDefault="00536431" w:rsidP="00536431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Bejelentés kivizsgálása során értékelni kell a Bejelentésben foglalt körülmények helytállóságát, és meg kell hozni azokat az intézkedéseket, amelyek alkalmasak a jogellenes vagy jogellenesnek feltételezett cselekmények vagy mulasztások, illetve egyéb visszaélések orvoslására.</w:t>
      </w:r>
    </w:p>
    <w:p w14:paraId="0F2A5366" w14:textId="77777777" w:rsidR="00536431" w:rsidRPr="008439B3" w:rsidRDefault="00536431" w:rsidP="00536431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lastRenderedPageBreak/>
        <w:t>Ha a Bejelentés tartalma alapján büntetőeljárás kezdeményezése indokolt, akkor intézkedni kell a büntető feljelentés megtételéről.</w:t>
      </w:r>
    </w:p>
    <w:p w14:paraId="65CE330A" w14:textId="034B67D9" w:rsidR="00536431" w:rsidRPr="008439B3" w:rsidRDefault="00536431" w:rsidP="00536431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A bejelentővédelmi ügyvéd a Bejelentés kivizsgálásáról vagy annak mellőzéséről és a mellőzés indokáról, a Bejelentés kivizsgálásának az eredményéről, a megtett vagy tervezett intézkedésekről a Bejelentőt írásban tájékoztatja. </w:t>
      </w:r>
    </w:p>
    <w:p w14:paraId="7146E3FC" w14:textId="58AA6338" w:rsidR="009D4CC2" w:rsidRPr="008439B3" w:rsidRDefault="00536431" w:rsidP="00650F7C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A bejelentővédelmi ügyvéd világos és könnyen hozzáférhető információt nyújt a visszaélés-bejelentési rendszer működésére, a Bejelentéssel kapcsolatos eljárásra, valamint a visszaélés-bejelentési rendszerekre és eljárásokra vonatkozóan. </w:t>
      </w:r>
      <w:r w:rsidR="00EE1D33">
        <w:rPr>
          <w:rFonts w:ascii="Garamond" w:hAnsi="Garamond"/>
        </w:rPr>
        <w:t>(2. számú melléklet)</w:t>
      </w:r>
    </w:p>
    <w:p w14:paraId="255EC152" w14:textId="77777777" w:rsidR="00010E96" w:rsidRPr="008439B3" w:rsidRDefault="00010E96" w:rsidP="00010E96">
      <w:pPr>
        <w:pStyle w:val="Listaszerbekezds"/>
        <w:spacing w:after="0"/>
        <w:ind w:left="1080"/>
        <w:jc w:val="both"/>
        <w:rPr>
          <w:rFonts w:ascii="Garamond" w:hAnsi="Garamond"/>
        </w:rPr>
      </w:pPr>
    </w:p>
    <w:p w14:paraId="39F4E53E" w14:textId="3514382E" w:rsidR="00536431" w:rsidRPr="008439B3" w:rsidRDefault="006059FF" w:rsidP="006059FF">
      <w:pPr>
        <w:pStyle w:val="Listaszerbekezds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  <w:b/>
          <w:bCs/>
          <w:u w:val="single"/>
        </w:rPr>
        <w:t xml:space="preserve">A </w:t>
      </w:r>
      <w:r w:rsidR="00010E96" w:rsidRPr="008439B3">
        <w:rPr>
          <w:rFonts w:ascii="Garamond" w:hAnsi="Garamond"/>
          <w:b/>
          <w:bCs/>
          <w:u w:val="single"/>
        </w:rPr>
        <w:t>B</w:t>
      </w:r>
      <w:r w:rsidRPr="008439B3">
        <w:rPr>
          <w:rFonts w:ascii="Garamond" w:hAnsi="Garamond"/>
          <w:b/>
          <w:bCs/>
          <w:u w:val="single"/>
        </w:rPr>
        <w:t>ejelentéssel kapcsolatos adatkezelés szabályai</w:t>
      </w:r>
    </w:p>
    <w:p w14:paraId="6CCC98B3" w14:textId="77777777" w:rsidR="00F24898" w:rsidRPr="008439B3" w:rsidRDefault="00F24898" w:rsidP="00F24898">
      <w:pPr>
        <w:pStyle w:val="Listaszerbekezds"/>
        <w:spacing w:after="0"/>
        <w:jc w:val="both"/>
        <w:rPr>
          <w:rFonts w:ascii="Garamond" w:hAnsi="Garamond"/>
        </w:rPr>
      </w:pPr>
    </w:p>
    <w:p w14:paraId="141F06B7" w14:textId="62DB1E68" w:rsidR="006059FF" w:rsidRPr="008439B3" w:rsidRDefault="006059FF" w:rsidP="006059FF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visszaélés-bejelentési rendszer keretei között</w:t>
      </w:r>
      <w:r w:rsidRPr="008439B3">
        <w:rPr>
          <w:rFonts w:ascii="Garamond" w:hAnsi="Garamond"/>
        </w:rPr>
        <w:tab/>
      </w:r>
    </w:p>
    <w:p w14:paraId="75AA1DD3" w14:textId="60BF9E41" w:rsidR="006059FF" w:rsidRPr="008439B3" w:rsidRDefault="006059FF" w:rsidP="006059FF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Bejelentőnek,</w:t>
      </w:r>
    </w:p>
    <w:p w14:paraId="467C9DD9" w14:textId="5FA26F03" w:rsidR="006059FF" w:rsidRPr="008439B3" w:rsidRDefault="006059FF" w:rsidP="006059FF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annak a személynek, akinek a magatartása vagy mulasztása a Bejelentésre okot adott, és </w:t>
      </w:r>
    </w:p>
    <w:p w14:paraId="403BA2EC" w14:textId="30FBC870" w:rsidR="006059FF" w:rsidRPr="008439B3" w:rsidRDefault="006059FF" w:rsidP="006059FF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annak a személynek, aki a Bejelentésben foglaltakról érdemi információval rendelkezhet, a Bejelentés kivizsgálásához elengedhetetlenül szükséges személyes adatai kizárólag a Bejelentés kivizsgálása és a Bejelentés tárgyát képező magatartás orvoslása vagy megszüntetése céljából kezelhetők.</w:t>
      </w:r>
    </w:p>
    <w:p w14:paraId="66BFA2F6" w14:textId="4452AF4F" w:rsidR="006059FF" w:rsidRPr="008439B3" w:rsidRDefault="006059FF" w:rsidP="006059FF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A visszaélés-bejelentési rendszer keretei között kezelt adatok közül </w:t>
      </w:r>
      <w:r w:rsidR="009D4CC2" w:rsidRPr="008439B3">
        <w:rPr>
          <w:rFonts w:ascii="Garamond" w:hAnsi="Garamond"/>
        </w:rPr>
        <w:t xml:space="preserve">haladéktalanul törölni kell az 5.1. pont hatálya alá nem tartozó személyes adatokat. </w:t>
      </w:r>
    </w:p>
    <w:p w14:paraId="5DD95C7E" w14:textId="75E7FA83" w:rsidR="009D4CC2" w:rsidRPr="008439B3" w:rsidRDefault="009D4CC2" w:rsidP="006059FF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Bejelentő személyes adatai – a nyilvánvalóan rosszhiszemű, valótlan adatokat, információkat közlő Bejelentő adatainak kivételével – csak a Bejelentés alapján kezdeményezett eljárás lefolytatására hatáskörrel rendelkező állami szerv vagy hatóság részére adhatók át, ha ezen állami szerv vagy hatóság az adatok kezelésére törvény alapján jogosult, vagy az adatai továbbításához a Bejelentő hozzájárult. A Bejelentő személyes adatai kifejezett hozzájárulása nélkül nem hozhatók nyilvánosságra.</w:t>
      </w:r>
    </w:p>
    <w:p w14:paraId="28D51930" w14:textId="17A5E1FB" w:rsidR="009D4CC2" w:rsidRPr="008439B3" w:rsidRDefault="009D4CC2" w:rsidP="006059FF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Ha nyilvánvalóvá vált, hogy a Bejelentő rosszhiszeműen, valótlan adatot vagy információt közölt és</w:t>
      </w:r>
    </w:p>
    <w:p w14:paraId="5EFAB7C9" w14:textId="41A1B104" w:rsidR="009D4CC2" w:rsidRPr="008439B3" w:rsidRDefault="009D4CC2" w:rsidP="009D4CC2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ezzel összefüggésben bűncselekmény vagy szabálysértés elkövetésére utaló körülmény merül fel, a Bejelentő személyes adatait az eljárás lefolytatására jogosult állami szerv, hatóság vagy személy részére át kell adni,</w:t>
      </w:r>
    </w:p>
    <w:p w14:paraId="6340BF57" w14:textId="0702A3B6" w:rsidR="009D4CC2" w:rsidRPr="008439B3" w:rsidRDefault="009D4CC2" w:rsidP="009D4CC2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megalapozottan valószínűsíthető, hogy másnak jogellenes kárt vagy egyéb jogsérelmet okozott, személyes adatait az eljárás kezdeményezésére, illetve lefolytatására jogosult állami szerv, hatóság vagy személy kérelmére át kell adni.</w:t>
      </w:r>
    </w:p>
    <w:p w14:paraId="7561A769" w14:textId="44A0451C" w:rsidR="009D4CC2" w:rsidRPr="008439B3" w:rsidRDefault="009D4CC2" w:rsidP="009D4CC2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Ha a Bejelentés természetes személyre vonatkozik, az e természetes személyt megillető, a személyes adatok védelmére vonatkozó előírások szerinti, a tájékoztatáshoz és hozzáféréshez való joga gyakorlása során a Bejelentő személyes adatai nem tehetők megismerhetővé a tájékoztatást kérő személy számára.</w:t>
      </w:r>
    </w:p>
    <w:p w14:paraId="29A5388E" w14:textId="5E59E0F6" w:rsidR="009D4CC2" w:rsidRPr="008439B3" w:rsidRDefault="009D4CC2" w:rsidP="009D4CC2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Visszaélés-bejelentési rendszer keretei között kezelt adatok harmadik országba vagy nemzetközi szervezet részére történő továbbítására kizárólag a továbbítás címzettje által tett, a Bejelentésre vonatkozó, a Panasztörvényben foglalt szabályok betartására irányuló jogi kötelezettségvállalás esetén és a személyes adatok védelmére vonatkozó előírások figyelembevételével kerülhet sor.</w:t>
      </w:r>
    </w:p>
    <w:p w14:paraId="2802728D" w14:textId="2C57587C" w:rsidR="009D4CC2" w:rsidRPr="008439B3" w:rsidRDefault="009D4CC2" w:rsidP="009D4CC2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személyazonosságát felfedő Bejelentő, a Bejelentésben érintett személy, illetőleg az a személy, aki a Bejelentésben foglaltakról érdemi információval rendelkezhet, személyes adatait az erre jogosultakon kívül más nem ismerheti meg. A Bejelentést kivizsgáló személyek a vizsgálat lezárásáig vagy a vizsgálat eredményeképpen történő formális felelősségre vonás kezdeményezéséig a Bejelentés tartalmára és a Bejelentésben érintett személyre vonatkozó információkat – a Bejelentésben érintett személy tájékoztatásán túl – a Társaság más szervezeti egységével vagy munkatársával a vizsgálat lefolytatásához feltétlenül szükséges mértékben oszthatják meg.</w:t>
      </w:r>
    </w:p>
    <w:p w14:paraId="13BC2CAD" w14:textId="3F5C8464" w:rsidR="009D4CC2" w:rsidRPr="008439B3" w:rsidRDefault="009D4CC2" w:rsidP="009D4CC2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lastRenderedPageBreak/>
        <w:t>A Bejelentésben érintett személyt és azt a személyt, aki a Bejelentésben foglaltakról érdemi információval rendelkezhet, a vizsgálat megkezdésekor részletesen tájékoztatni kell a Bejelentésről, a személyes adatai védelmével kapcsolatban őt megillető jogairól, valamint az adatai kezelésére vonatkozó szabályokról. A tisztességes eljárás követelményének megfelelően biztosítani kell, hogy a Bejelentésben érintett, illetőleg a Bejelentésben foglaltakról érdemi információval rendelkező személy a Bejelentéssel kapcsolatos álláspontját jogi képviselője útján is kifejtse, és azt bizonyítékokkal támassza alá. A Bejelentésben érintett illetőleg a Bejelentésben foglaltakról érdemi információval rendelkező személy tájékoztatására kivételesen, indokolt esetben később is sor kerülhet, ha az azonnali tájékoztatás meghiúsítaná a Bejelentés kivizsgálását.</w:t>
      </w:r>
    </w:p>
    <w:p w14:paraId="407EA1D7" w14:textId="77777777" w:rsidR="00F24898" w:rsidRPr="008439B3" w:rsidRDefault="00F24898" w:rsidP="00F24898">
      <w:pPr>
        <w:pStyle w:val="Listaszerbekezds"/>
        <w:spacing w:after="0"/>
        <w:ind w:left="1080"/>
        <w:jc w:val="both"/>
        <w:rPr>
          <w:rFonts w:ascii="Garamond" w:hAnsi="Garamond"/>
        </w:rPr>
      </w:pPr>
    </w:p>
    <w:p w14:paraId="3B69009E" w14:textId="0EB7EF38" w:rsidR="009D4CC2" w:rsidRPr="008439B3" w:rsidRDefault="009D4CC2" w:rsidP="009D4CC2">
      <w:pPr>
        <w:pStyle w:val="Listaszerbekezds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  <w:b/>
          <w:bCs/>
          <w:u w:val="single"/>
        </w:rPr>
        <w:t>A Bejelentők védelme</w:t>
      </w:r>
    </w:p>
    <w:p w14:paraId="6C794109" w14:textId="77777777" w:rsidR="00F24898" w:rsidRPr="008439B3" w:rsidRDefault="00F24898" w:rsidP="00F24898">
      <w:pPr>
        <w:pStyle w:val="Listaszerbekezds"/>
        <w:spacing w:after="0"/>
        <w:jc w:val="both"/>
        <w:rPr>
          <w:rFonts w:ascii="Garamond" w:hAnsi="Garamond"/>
        </w:rPr>
      </w:pPr>
    </w:p>
    <w:p w14:paraId="3FBB3957" w14:textId="29912A53" w:rsidR="009D4CC2" w:rsidRPr="008439B3" w:rsidRDefault="000643DA" w:rsidP="009D4CC2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Minden, a Bejelentő számára hátrányos intézkedés</w:t>
      </w:r>
    </w:p>
    <w:p w14:paraId="4DAD1838" w14:textId="09B39BAC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amelyre a Bejelentés jogszerű megtétele miatt kerül sor és</w:t>
      </w:r>
    </w:p>
    <w:p w14:paraId="085670E8" w14:textId="127F76BE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amelyet a </w:t>
      </w:r>
      <w:r w:rsidR="00380B9D" w:rsidRPr="008439B3">
        <w:rPr>
          <w:rFonts w:ascii="Garamond" w:hAnsi="Garamond"/>
        </w:rPr>
        <w:t>3.3</w:t>
      </w:r>
      <w:r w:rsidRPr="008439B3">
        <w:rPr>
          <w:rFonts w:ascii="Garamond" w:hAnsi="Garamond"/>
        </w:rPr>
        <w:t xml:space="preserve">. </w:t>
      </w:r>
      <w:r w:rsidR="009F28E0" w:rsidRPr="008439B3">
        <w:rPr>
          <w:rFonts w:ascii="Garamond" w:hAnsi="Garamond"/>
        </w:rPr>
        <w:t xml:space="preserve">pontban </w:t>
      </w:r>
      <w:r w:rsidRPr="008439B3">
        <w:rPr>
          <w:rFonts w:ascii="Garamond" w:hAnsi="Garamond"/>
        </w:rPr>
        <w:t>meghatározott jogviszonnyal vagy kapcsolattal összefüggésben valósítanak meg, jogellenesnek minősül akkor is, ha egyébként jogszerű lenne.</w:t>
      </w:r>
    </w:p>
    <w:p w14:paraId="69D38C9D" w14:textId="19DFA2D9" w:rsidR="00E83921" w:rsidRPr="008439B3" w:rsidRDefault="00E83921" w:rsidP="00E83921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Hátrányos intézkedésnek minősül a Bejelentő számára hátrányos cselekmény vagy mulasztás, különösen</w:t>
      </w:r>
    </w:p>
    <w:p w14:paraId="7C30F968" w14:textId="41750CB5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felfüggesztés, a csoportos létszámcsökkentés, a felmondás vagy ezekkel egyenértékű intézkedések;</w:t>
      </w:r>
    </w:p>
    <w:p w14:paraId="0B470CBB" w14:textId="60C63999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lefokozás vagy az előléptetés megtagadása</w:t>
      </w:r>
    </w:p>
    <w:p w14:paraId="2805D50D" w14:textId="6669F137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munkaköri feladatok átruházása, a munkavégzés helyének megváltoztatása, a bércsökkentés, a munkaidő megváltoztatása;</w:t>
      </w:r>
    </w:p>
    <w:p w14:paraId="02D39889" w14:textId="20B9E867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képzés megtagadása;</w:t>
      </w:r>
    </w:p>
    <w:p w14:paraId="2CBB18F7" w14:textId="2C2B4DA4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negatív teljesítményértékelés vagy munkareferencia;</w:t>
      </w:r>
    </w:p>
    <w:p w14:paraId="1B2CB18B" w14:textId="04D473D8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foglalkoztatásra irányuló jogviszonyára vonatkozó törvény szerinti bármely hátrányos jogkövetkezmény – így különösen fegyelmi intézkedés, megrovás, pénzügyi szankció – alkalmazása,</w:t>
      </w:r>
    </w:p>
    <w:p w14:paraId="1C416849" w14:textId="362FA4AE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kényszerítés, a megfélemlítés, a zaklatás vagy a kiközösítés,</w:t>
      </w:r>
    </w:p>
    <w:p w14:paraId="51BA4E75" w14:textId="0EEC81B2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hátrányos megkülönböztetés, hátrányos vagy tisztességtelen bánásmód,</w:t>
      </w:r>
    </w:p>
    <w:p w14:paraId="6243A31C" w14:textId="07EC830B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a határozott idejű foglalkoztatásra irányuló jogviszony határozatlan </w:t>
      </w:r>
      <w:proofErr w:type="spellStart"/>
      <w:r w:rsidRPr="008439B3">
        <w:rPr>
          <w:rFonts w:ascii="Garamond" w:hAnsi="Garamond"/>
        </w:rPr>
        <w:t>idejűvé</w:t>
      </w:r>
      <w:proofErr w:type="spellEnd"/>
      <w:r w:rsidRPr="008439B3">
        <w:rPr>
          <w:rFonts w:ascii="Garamond" w:hAnsi="Garamond"/>
        </w:rPr>
        <w:t xml:space="preserve"> átalakításának elmulasztása, ha a foglalkoztatott jogszerű elvárása az volt, hogy foglalkoztatásra irányuló jogviszonyát határozatlan </w:t>
      </w:r>
      <w:proofErr w:type="spellStart"/>
      <w:r w:rsidRPr="008439B3">
        <w:rPr>
          <w:rFonts w:ascii="Garamond" w:hAnsi="Garamond"/>
        </w:rPr>
        <w:t>idejűvé</w:t>
      </w:r>
      <w:proofErr w:type="spellEnd"/>
      <w:r w:rsidRPr="008439B3">
        <w:rPr>
          <w:rFonts w:ascii="Garamond" w:hAnsi="Garamond"/>
        </w:rPr>
        <w:t xml:space="preserve"> változtatják,</w:t>
      </w:r>
    </w:p>
    <w:p w14:paraId="215FD5DE" w14:textId="743EA8D4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egy határozott idejű munkaszerződés megújításának elmulasztása vagy annak idő előtti megszüntetése,</w:t>
      </w:r>
    </w:p>
    <w:p w14:paraId="7B24B94D" w14:textId="3F9641A4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károkozás, amely magában foglalja a személy jóhírnevének megsértését vagy a pénzügyi veszteséget, beleértve az üzleti lehetőség elvesztését és a bevételkiesést is,</w:t>
      </w:r>
    </w:p>
    <w:p w14:paraId="5E38AF4B" w14:textId="266DDE6A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az olyan intézkedés, amelynek eredményeképpen okkal következik, hogy az adott személy a jövőben foglalkoztatásra irányuló jogviszonyt a foglalkoztatásra irányuló jogviszonya szerinti ágazatban nem létesíthet,</w:t>
      </w:r>
    </w:p>
    <w:p w14:paraId="1ED0593A" w14:textId="0CB3AFDF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az egészségügyi alkalmassággal összefüggő vizsgálat előírása,</w:t>
      </w:r>
    </w:p>
    <w:p w14:paraId="0861DA24" w14:textId="587D30B4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az áru- vagy szolgáltatási szerződés idő előtti megszüntetése vagy felmondása, és</w:t>
      </w:r>
    </w:p>
    <w:p w14:paraId="18100651" w14:textId="3D268559" w:rsidR="00E83921" w:rsidRPr="008439B3" w:rsidRDefault="00E83921" w:rsidP="00E83921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az engedély visszavonása.</w:t>
      </w:r>
    </w:p>
    <w:p w14:paraId="5D193DE0" w14:textId="77777777" w:rsidR="00004598" w:rsidRPr="008439B3" w:rsidRDefault="00E83921" w:rsidP="0000459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6.2. pont szerinti hátrányos intézkedéssel összefüggő hatósági vagy bírósági eljárás során – ha a Bejelentő a Bejelentés megtételének jogszerűségét bizonyítja –</w:t>
      </w:r>
    </w:p>
    <w:p w14:paraId="6E7F97F1" w14:textId="77777777" w:rsidR="00004598" w:rsidRPr="008439B3" w:rsidRDefault="00E83921" w:rsidP="00004598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vélelmezni kell, hogy a hátrányos intézkedésre a Bejelentés jogszerű megtétele miatt került sor, és</w:t>
      </w:r>
    </w:p>
    <w:p w14:paraId="06FDB173" w14:textId="60927AD8" w:rsidR="00E83921" w:rsidRPr="008439B3" w:rsidRDefault="00E83921" w:rsidP="00004598">
      <w:pPr>
        <w:pStyle w:val="Listaszerbekezds"/>
        <w:numPr>
          <w:ilvl w:val="2"/>
          <w:numId w:val="2"/>
        </w:numPr>
        <w:spacing w:after="0"/>
        <w:ind w:left="1985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hátrányos intézkedést hozó személyt terheli annak bizonyítása, hogy a hátrányos intézkedés megtételére alapos indokkal és nem a Bejelentés jogszerű megtétele miatt került sor.</w:t>
      </w:r>
    </w:p>
    <w:p w14:paraId="6314C000" w14:textId="4B8BFE89" w:rsidR="00004598" w:rsidRPr="008439B3" w:rsidRDefault="00004598" w:rsidP="0000459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lastRenderedPageBreak/>
        <w:t>A Bejelentés jogszerű megtétele esetén a Bejelentő nem tekinthető a törvény által védett titok nyilvánosságra hozatalával összefüggő korlátozást vagy más, az információ</w:t>
      </w:r>
      <w:r w:rsidR="009F28E0" w:rsidRPr="008439B3">
        <w:rPr>
          <w:rFonts w:ascii="Garamond" w:hAnsi="Garamond"/>
        </w:rPr>
        <w:t xml:space="preserve"> </w:t>
      </w:r>
      <w:r w:rsidRPr="008439B3">
        <w:rPr>
          <w:rFonts w:ascii="Garamond" w:hAnsi="Garamond"/>
        </w:rPr>
        <w:t>felfedésre vonatkozó jogszabályi korlátozást megszegőnek, és az ilyen Bejelentés tekintetében nem terheli felelősség, ha a Bejelentő alapos okkal feltételezte azt, hogy a Bejelentés szükséges volt a Bejelentéssel érintett körülmények feltárásához.</w:t>
      </w:r>
    </w:p>
    <w:p w14:paraId="4D573CD6" w14:textId="69228769" w:rsidR="00004598" w:rsidRPr="008439B3" w:rsidRDefault="00004598" w:rsidP="0000459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Bejelentés jogszerű megtétele esetén a Bejelentőt nem terheli felelősség a Bejelentésben szereplő információk megszerzése vagy az azokhoz való hozzáférés tekintetében, kivéve, ha a Bejelentő az információk megszerzésével vagy az azokhoz való hozzáféréssel bűncselekményt követett el. A Bejelentő a Bejelentés jogszerű megtételéért nem vonható felelősségre, ha a Bejelentő alapos okkal feltételezte azt, hogy a Bejelentés szükséges volt a Bejelentéssel érintett körülmények feltárásához. A Bejelentő az 6.4.-6.5. pontban foglaltakra valamennyi hatósági vagy bírósági eljárás során – a Bejelentés megtétele jogszerűségének bizonyítása mellett – hivatkozhat.</w:t>
      </w:r>
    </w:p>
    <w:p w14:paraId="456DFA1A" w14:textId="7F0A2B4E" w:rsidR="00004598" w:rsidRPr="008439B3" w:rsidRDefault="00004598" w:rsidP="0000459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Bejelentés megtétele jogszerű, ha</w:t>
      </w:r>
    </w:p>
    <w:p w14:paraId="73B7AA15" w14:textId="379AAD1D" w:rsidR="00004598" w:rsidRPr="008439B3" w:rsidRDefault="00004598" w:rsidP="00004598">
      <w:pPr>
        <w:pStyle w:val="Listaszerbekezds"/>
        <w:numPr>
          <w:ilvl w:val="2"/>
          <w:numId w:val="2"/>
        </w:numPr>
        <w:spacing w:after="0"/>
        <w:ind w:left="1843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Bejelentő a bejelentését a Visszaélés-bejelentési rendszerben, a jelen Szabályzatban, illetve a Panasztörvényben meghatározott szabályok szerint tette meg;</w:t>
      </w:r>
    </w:p>
    <w:p w14:paraId="695905E9" w14:textId="04D1291E" w:rsidR="00004598" w:rsidRPr="008439B3" w:rsidRDefault="00004598" w:rsidP="00004598">
      <w:pPr>
        <w:pStyle w:val="Listaszerbekezds"/>
        <w:numPr>
          <w:ilvl w:val="2"/>
          <w:numId w:val="2"/>
        </w:numPr>
        <w:spacing w:after="0"/>
        <w:ind w:left="1843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Bejelentő a Bejelentéssel érintett körülményekre vonatkozó, bejelentett információt a munkavégzéssel kapcsolatos tevékenységével összefüggésben szerezte, és</w:t>
      </w:r>
    </w:p>
    <w:p w14:paraId="498960EF" w14:textId="4C2F7CAA" w:rsidR="00004598" w:rsidRPr="008439B3" w:rsidRDefault="00004598" w:rsidP="00004598">
      <w:pPr>
        <w:pStyle w:val="Listaszerbekezds"/>
        <w:numPr>
          <w:ilvl w:val="2"/>
          <w:numId w:val="2"/>
        </w:numPr>
        <w:spacing w:after="0"/>
        <w:ind w:left="1843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Bejelentő alapos okkal vélelmezte, hogy a Bejelentéssel érintett körülményekre vonatkozó, bejelentett információ a Bejelentés időpontjában valós volt.</w:t>
      </w:r>
    </w:p>
    <w:p w14:paraId="0EC5A4C5" w14:textId="2263712F" w:rsidR="00004598" w:rsidRPr="008439B3" w:rsidRDefault="00004598" w:rsidP="0000459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Bejelentőre vonatkozó védelemben részesül, aki</w:t>
      </w:r>
    </w:p>
    <w:p w14:paraId="1D3B8145" w14:textId="17DDECC8" w:rsidR="00004598" w:rsidRPr="008439B3" w:rsidRDefault="00004598" w:rsidP="00004598">
      <w:pPr>
        <w:pStyle w:val="Listaszerbekezds"/>
        <w:numPr>
          <w:ilvl w:val="2"/>
          <w:numId w:val="2"/>
        </w:numPr>
        <w:spacing w:after="0"/>
        <w:ind w:left="1843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jogszerű Bejelentést tevő Bejelentő részére segítséget nyújt a Bejelentés megtétele során,</w:t>
      </w:r>
    </w:p>
    <w:p w14:paraId="7A99EF3B" w14:textId="2465765F" w:rsidR="00004598" w:rsidRPr="008439B3" w:rsidRDefault="00004598" w:rsidP="00004598">
      <w:pPr>
        <w:pStyle w:val="Listaszerbekezds"/>
        <w:numPr>
          <w:ilvl w:val="2"/>
          <w:numId w:val="2"/>
        </w:numPr>
        <w:spacing w:after="0"/>
        <w:ind w:left="1843"/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a jogszerű Bejelentést tevő Bejelentővel kapcsolatban álló olyan személy – így különösen a bejelentő munkatársa vagy családtagja -, akit a </w:t>
      </w:r>
      <w:r w:rsidR="00A709B4" w:rsidRPr="008439B3">
        <w:rPr>
          <w:rFonts w:ascii="Garamond" w:hAnsi="Garamond"/>
        </w:rPr>
        <w:t>6</w:t>
      </w:r>
      <w:r w:rsidRPr="008439B3">
        <w:rPr>
          <w:rFonts w:ascii="Garamond" w:hAnsi="Garamond"/>
        </w:rPr>
        <w:t>.2. pont szerinti hátrányos intézkedés érhet.</w:t>
      </w:r>
    </w:p>
    <w:p w14:paraId="3BDF296D" w14:textId="77777777" w:rsidR="00F24898" w:rsidRPr="008439B3" w:rsidRDefault="00F24898" w:rsidP="00F24898">
      <w:pPr>
        <w:spacing w:after="0"/>
        <w:ind w:left="1483"/>
        <w:jc w:val="both"/>
        <w:rPr>
          <w:rFonts w:ascii="Garamond" w:hAnsi="Garamond"/>
        </w:rPr>
      </w:pPr>
    </w:p>
    <w:p w14:paraId="06567FCB" w14:textId="60827751" w:rsidR="00004598" w:rsidRPr="008439B3" w:rsidRDefault="00A8756B" w:rsidP="00004598">
      <w:pPr>
        <w:pStyle w:val="Listaszerbekezds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Záró</w:t>
      </w:r>
      <w:r w:rsidR="00004598" w:rsidRPr="008439B3">
        <w:rPr>
          <w:rFonts w:ascii="Garamond" w:hAnsi="Garamond"/>
          <w:b/>
          <w:bCs/>
          <w:u w:val="single"/>
        </w:rPr>
        <w:t xml:space="preserve"> rendelkezés</w:t>
      </w:r>
    </w:p>
    <w:p w14:paraId="07ECD33B" w14:textId="77777777" w:rsidR="00F24898" w:rsidRPr="008439B3" w:rsidRDefault="00F24898" w:rsidP="00F24898">
      <w:pPr>
        <w:pStyle w:val="Listaszerbekezds"/>
        <w:spacing w:after="0"/>
        <w:jc w:val="both"/>
        <w:rPr>
          <w:rFonts w:ascii="Garamond" w:hAnsi="Garamond"/>
        </w:rPr>
      </w:pPr>
    </w:p>
    <w:p w14:paraId="654071A6" w14:textId="4E491EFF" w:rsidR="00004598" w:rsidRPr="008439B3" w:rsidRDefault="00004598" w:rsidP="0000459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>A jelen Szabályzatban részletesen nem szabályozott kérdésekben a Panasztörvényben foglaltak az irányadók.</w:t>
      </w:r>
    </w:p>
    <w:p w14:paraId="649D835F" w14:textId="731243BA" w:rsidR="00004598" w:rsidRPr="008439B3" w:rsidRDefault="00004598" w:rsidP="00004598">
      <w:pPr>
        <w:pStyle w:val="Listaszerbekezds"/>
        <w:numPr>
          <w:ilvl w:val="1"/>
          <w:numId w:val="2"/>
        </w:num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Jelen Szabályzat rendelkezéseit a </w:t>
      </w:r>
      <w:r w:rsidR="00A709B4" w:rsidRPr="008439B3">
        <w:rPr>
          <w:rFonts w:ascii="Garamond" w:hAnsi="Garamond"/>
        </w:rPr>
        <w:t>2024.0</w:t>
      </w:r>
      <w:r w:rsidR="00854A3B" w:rsidRPr="008439B3">
        <w:rPr>
          <w:rFonts w:ascii="Garamond" w:hAnsi="Garamond"/>
        </w:rPr>
        <w:t>2.15</w:t>
      </w:r>
      <w:r w:rsidR="00A709B4" w:rsidRPr="008439B3">
        <w:rPr>
          <w:rFonts w:ascii="Garamond" w:hAnsi="Garamond"/>
        </w:rPr>
        <w:t>.</w:t>
      </w:r>
      <w:r w:rsidRPr="008439B3">
        <w:rPr>
          <w:rFonts w:ascii="Garamond" w:hAnsi="Garamond"/>
        </w:rPr>
        <w:t xml:space="preserve"> napjától kell alkalmazni.</w:t>
      </w:r>
    </w:p>
    <w:p w14:paraId="2BC2791C" w14:textId="77777777" w:rsidR="00004598" w:rsidRPr="008439B3" w:rsidRDefault="00004598" w:rsidP="00004598">
      <w:pPr>
        <w:spacing w:after="0"/>
        <w:jc w:val="both"/>
        <w:rPr>
          <w:rFonts w:ascii="Garamond" w:hAnsi="Garamond"/>
        </w:rPr>
      </w:pPr>
    </w:p>
    <w:p w14:paraId="247C2F32" w14:textId="77777777" w:rsidR="00F24898" w:rsidRPr="008439B3" w:rsidRDefault="00F24898" w:rsidP="00004598">
      <w:pPr>
        <w:spacing w:after="0"/>
        <w:jc w:val="both"/>
        <w:rPr>
          <w:rFonts w:ascii="Garamond" w:hAnsi="Garamond"/>
        </w:rPr>
      </w:pPr>
    </w:p>
    <w:p w14:paraId="1E8D0DCC" w14:textId="5C6F4ACD" w:rsidR="00004598" w:rsidRPr="008439B3" w:rsidRDefault="00004598" w:rsidP="00004598">
      <w:p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Budapest, </w:t>
      </w:r>
      <w:r w:rsidR="00854A3B" w:rsidRPr="008439B3">
        <w:rPr>
          <w:rFonts w:ascii="Garamond" w:hAnsi="Garamond"/>
        </w:rPr>
        <w:t>2024.02.15</w:t>
      </w:r>
      <w:r w:rsidRPr="008439B3">
        <w:rPr>
          <w:rFonts w:ascii="Garamond" w:hAnsi="Garamond"/>
        </w:rPr>
        <w:t>.</w:t>
      </w:r>
    </w:p>
    <w:p w14:paraId="484709FC" w14:textId="77777777" w:rsidR="00004598" w:rsidRPr="008439B3" w:rsidRDefault="00004598" w:rsidP="00004598">
      <w:pPr>
        <w:spacing w:after="0"/>
        <w:jc w:val="both"/>
        <w:rPr>
          <w:rFonts w:ascii="Garamond" w:hAnsi="Garamond"/>
        </w:rPr>
      </w:pPr>
    </w:p>
    <w:p w14:paraId="017FE351" w14:textId="77777777" w:rsidR="00D42D98" w:rsidRPr="008439B3" w:rsidRDefault="00D42D98" w:rsidP="00004598">
      <w:pPr>
        <w:spacing w:after="0"/>
        <w:jc w:val="both"/>
        <w:rPr>
          <w:rFonts w:ascii="Garamond" w:hAnsi="Garamond"/>
        </w:rPr>
      </w:pPr>
    </w:p>
    <w:p w14:paraId="20EA2BCC" w14:textId="17244D09" w:rsidR="00004598" w:rsidRPr="008439B3" w:rsidRDefault="00004598" w:rsidP="00004598">
      <w:p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  <w:t>___________________________</w:t>
      </w:r>
    </w:p>
    <w:p w14:paraId="0719891C" w14:textId="6333D7E9" w:rsidR="00010E96" w:rsidRPr="008439B3" w:rsidRDefault="00004598" w:rsidP="00004598">
      <w:p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  <w:t xml:space="preserve">     </w:t>
      </w:r>
      <w:proofErr w:type="spellStart"/>
      <w:r w:rsidRPr="008439B3">
        <w:rPr>
          <w:rFonts w:ascii="Garamond" w:hAnsi="Garamond"/>
        </w:rPr>
        <w:t>Kermann</w:t>
      </w:r>
      <w:proofErr w:type="spellEnd"/>
      <w:r w:rsidRPr="008439B3">
        <w:rPr>
          <w:rFonts w:ascii="Garamond" w:hAnsi="Garamond"/>
        </w:rPr>
        <w:t xml:space="preserve"> IT </w:t>
      </w:r>
      <w:proofErr w:type="spellStart"/>
      <w:r w:rsidRPr="008439B3">
        <w:rPr>
          <w:rFonts w:ascii="Garamond" w:hAnsi="Garamond"/>
        </w:rPr>
        <w:t>Solutions</w:t>
      </w:r>
      <w:proofErr w:type="spellEnd"/>
      <w:r w:rsidRPr="008439B3">
        <w:rPr>
          <w:rFonts w:ascii="Garamond" w:hAnsi="Garamond"/>
        </w:rPr>
        <w:t xml:space="preserve"> </w:t>
      </w:r>
      <w:r w:rsidR="00A709B4" w:rsidRPr="008439B3">
        <w:rPr>
          <w:rFonts w:ascii="Garamond" w:hAnsi="Garamond"/>
        </w:rPr>
        <w:t>Nyrt</w:t>
      </w:r>
      <w:r w:rsidRPr="008439B3">
        <w:rPr>
          <w:rFonts w:ascii="Garamond" w:hAnsi="Garamond"/>
        </w:rPr>
        <w:t>.</w:t>
      </w:r>
    </w:p>
    <w:p w14:paraId="746773E3" w14:textId="059B0EA7" w:rsidR="00BA0BB8" w:rsidRPr="008439B3" w:rsidRDefault="00BA0BB8" w:rsidP="00004598">
      <w:pPr>
        <w:spacing w:after="0"/>
        <w:jc w:val="both"/>
        <w:rPr>
          <w:rFonts w:ascii="Garamond" w:hAnsi="Garamond"/>
        </w:rPr>
      </w:pP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</w:r>
      <w:r w:rsidRPr="008439B3">
        <w:rPr>
          <w:rFonts w:ascii="Garamond" w:hAnsi="Garamond"/>
        </w:rPr>
        <w:tab/>
        <w:t xml:space="preserve">     </w:t>
      </w:r>
      <w:proofErr w:type="spellStart"/>
      <w:r w:rsidRPr="008439B3">
        <w:rPr>
          <w:rFonts w:ascii="Garamond" w:hAnsi="Garamond"/>
        </w:rPr>
        <w:t>Képv</w:t>
      </w:r>
      <w:proofErr w:type="spellEnd"/>
      <w:r w:rsidRPr="008439B3">
        <w:rPr>
          <w:rFonts w:ascii="Garamond" w:hAnsi="Garamond"/>
        </w:rPr>
        <w:t>.: Kovács Zoltán Lajos</w:t>
      </w:r>
    </w:p>
    <w:p w14:paraId="4E624060" w14:textId="03EA236A" w:rsidR="00004598" w:rsidRPr="008439B3" w:rsidRDefault="00D42D98" w:rsidP="00010E96">
      <w:pPr>
        <w:spacing w:after="0"/>
        <w:ind w:left="5664" w:firstLine="708"/>
        <w:jc w:val="both"/>
        <w:rPr>
          <w:rFonts w:ascii="Garamond" w:hAnsi="Garamond"/>
        </w:rPr>
      </w:pPr>
      <w:r w:rsidRPr="008439B3">
        <w:rPr>
          <w:rFonts w:ascii="Garamond" w:hAnsi="Garamond"/>
        </w:rPr>
        <w:t xml:space="preserve">   </w:t>
      </w:r>
      <w:r w:rsidR="00CF0668">
        <w:rPr>
          <w:rFonts w:ascii="Garamond" w:hAnsi="Garamond"/>
        </w:rPr>
        <w:t>Igazgatóság elnöke</w:t>
      </w:r>
    </w:p>
    <w:p w14:paraId="15364868" w14:textId="77777777" w:rsidR="00D42D98" w:rsidRPr="008439B3" w:rsidRDefault="00D42D98" w:rsidP="00004598">
      <w:pPr>
        <w:spacing w:after="0"/>
        <w:jc w:val="both"/>
        <w:rPr>
          <w:rFonts w:ascii="Garamond" w:hAnsi="Garamond"/>
        </w:rPr>
      </w:pPr>
    </w:p>
    <w:p w14:paraId="1E146362" w14:textId="5A93B7E5" w:rsidR="00D42D98" w:rsidRPr="008439B3" w:rsidRDefault="00D42D98" w:rsidP="00D42D98">
      <w:pPr>
        <w:spacing w:after="0"/>
        <w:jc w:val="both"/>
        <w:rPr>
          <w:rFonts w:ascii="Garamond" w:hAnsi="Garamond"/>
        </w:rPr>
      </w:pPr>
    </w:p>
    <w:sectPr w:rsidR="00D42D98" w:rsidRPr="008439B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08E8" w14:textId="77777777" w:rsidR="006A5BAA" w:rsidRDefault="006A5BAA" w:rsidP="00203263">
      <w:pPr>
        <w:spacing w:after="0" w:line="240" w:lineRule="auto"/>
      </w:pPr>
      <w:r>
        <w:separator/>
      </w:r>
    </w:p>
  </w:endnote>
  <w:endnote w:type="continuationSeparator" w:id="0">
    <w:p w14:paraId="613ADD43" w14:textId="77777777" w:rsidR="006A5BAA" w:rsidRDefault="006A5BAA" w:rsidP="0020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753167929"/>
      <w:docPartObj>
        <w:docPartGallery w:val="Page Numbers (Bottom of Page)"/>
        <w:docPartUnique/>
      </w:docPartObj>
    </w:sdtPr>
    <w:sdtContent>
      <w:p w14:paraId="2E381D27" w14:textId="114B7272" w:rsidR="00203263" w:rsidRDefault="00203263" w:rsidP="0000006D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684B5CE8" w14:textId="77777777" w:rsidR="00203263" w:rsidRDefault="00203263" w:rsidP="0020326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657430201"/>
      <w:docPartObj>
        <w:docPartGallery w:val="Page Numbers (Bottom of Page)"/>
        <w:docPartUnique/>
      </w:docPartObj>
    </w:sdtPr>
    <w:sdtContent>
      <w:p w14:paraId="6FB6256A" w14:textId="210A1148" w:rsidR="00203263" w:rsidRDefault="00203263" w:rsidP="0000006D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4C36DC81" w14:textId="77777777" w:rsidR="00203263" w:rsidRDefault="00203263" w:rsidP="0020326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0E49" w14:textId="77777777" w:rsidR="006A5BAA" w:rsidRDefault="006A5BAA" w:rsidP="00203263">
      <w:pPr>
        <w:spacing w:after="0" w:line="240" w:lineRule="auto"/>
      </w:pPr>
      <w:r>
        <w:separator/>
      </w:r>
    </w:p>
  </w:footnote>
  <w:footnote w:type="continuationSeparator" w:id="0">
    <w:p w14:paraId="707D4AFB" w14:textId="77777777" w:rsidR="006A5BAA" w:rsidRDefault="006A5BAA" w:rsidP="00203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998"/>
    <w:multiLevelType w:val="multilevel"/>
    <w:tmpl w:val="4C140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B77BB1"/>
    <w:multiLevelType w:val="hybridMultilevel"/>
    <w:tmpl w:val="3E64D69C"/>
    <w:lvl w:ilvl="0" w:tplc="9C5AD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16BBF"/>
    <w:multiLevelType w:val="multilevel"/>
    <w:tmpl w:val="102E2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C16CB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5A7696"/>
    <w:multiLevelType w:val="multilevel"/>
    <w:tmpl w:val="6FB29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3C17A7B"/>
    <w:multiLevelType w:val="hybridMultilevel"/>
    <w:tmpl w:val="22F440FA"/>
    <w:lvl w:ilvl="0" w:tplc="86841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D75E0"/>
    <w:multiLevelType w:val="hybridMultilevel"/>
    <w:tmpl w:val="C47A1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230653">
    <w:abstractNumId w:val="6"/>
  </w:num>
  <w:num w:numId="2" w16cid:durableId="1324315570">
    <w:abstractNumId w:val="0"/>
  </w:num>
  <w:num w:numId="3" w16cid:durableId="798454549">
    <w:abstractNumId w:val="1"/>
  </w:num>
  <w:num w:numId="4" w16cid:durableId="227806069">
    <w:abstractNumId w:val="5"/>
  </w:num>
  <w:num w:numId="5" w16cid:durableId="1749962037">
    <w:abstractNumId w:val="4"/>
  </w:num>
  <w:num w:numId="6" w16cid:durableId="1064835585">
    <w:abstractNumId w:val="3"/>
  </w:num>
  <w:num w:numId="7" w16cid:durableId="1752964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83"/>
    <w:rsid w:val="00004598"/>
    <w:rsid w:val="00010E96"/>
    <w:rsid w:val="00023F74"/>
    <w:rsid w:val="000643DA"/>
    <w:rsid w:val="000B1261"/>
    <w:rsid w:val="00105B5D"/>
    <w:rsid w:val="00120C83"/>
    <w:rsid w:val="00203263"/>
    <w:rsid w:val="00380B9D"/>
    <w:rsid w:val="00536431"/>
    <w:rsid w:val="0053769C"/>
    <w:rsid w:val="005B63CD"/>
    <w:rsid w:val="005F7EF9"/>
    <w:rsid w:val="006059FF"/>
    <w:rsid w:val="006136C7"/>
    <w:rsid w:val="00623DD3"/>
    <w:rsid w:val="006A5BAA"/>
    <w:rsid w:val="008439B3"/>
    <w:rsid w:val="00854A3B"/>
    <w:rsid w:val="00876228"/>
    <w:rsid w:val="008A4FBE"/>
    <w:rsid w:val="008E310F"/>
    <w:rsid w:val="009D4CC2"/>
    <w:rsid w:val="009F28E0"/>
    <w:rsid w:val="00A709B4"/>
    <w:rsid w:val="00A73A3D"/>
    <w:rsid w:val="00A8756B"/>
    <w:rsid w:val="00BA0BB8"/>
    <w:rsid w:val="00C938F3"/>
    <w:rsid w:val="00CF0668"/>
    <w:rsid w:val="00D42D98"/>
    <w:rsid w:val="00E62D6C"/>
    <w:rsid w:val="00E83921"/>
    <w:rsid w:val="00EE1D33"/>
    <w:rsid w:val="00F24898"/>
    <w:rsid w:val="00F2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C6B6"/>
  <w15:chartTrackingRefBased/>
  <w15:docId w15:val="{4EF28605-2A52-4A74-8B01-2F70E729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0C8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23F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3F7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3F7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3F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3F74"/>
    <w:rPr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20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3263"/>
  </w:style>
  <w:style w:type="character" w:styleId="Oldalszm">
    <w:name w:val="page number"/>
    <w:basedOn w:val="Bekezdsalapbettpusa"/>
    <w:uiPriority w:val="99"/>
    <w:semiHidden/>
    <w:unhideWhenUsed/>
    <w:rsid w:val="00203263"/>
  </w:style>
  <w:style w:type="paragraph" w:styleId="Vltozat">
    <w:name w:val="Revision"/>
    <w:hidden/>
    <w:uiPriority w:val="99"/>
    <w:semiHidden/>
    <w:rsid w:val="00380B9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380B9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80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1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bea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rabeat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2024</Words>
  <Characters>13971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Dr. Pócsi</dc:creator>
  <cp:keywords/>
  <dc:description/>
  <cp:lastModifiedBy>Bacskai Edina</cp:lastModifiedBy>
  <cp:revision>13</cp:revision>
  <dcterms:created xsi:type="dcterms:W3CDTF">2024-01-25T12:00:00Z</dcterms:created>
  <dcterms:modified xsi:type="dcterms:W3CDTF">2024-02-21T12:09:00Z</dcterms:modified>
</cp:coreProperties>
</file>